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AA" w:rsidRDefault="00805AAA" w:rsidP="00805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Педагогический опыт по теме:</w:t>
      </w:r>
    </w:p>
    <w:p w:rsidR="003925AA" w:rsidRPr="00213F2D" w:rsidRDefault="00805AAA" w:rsidP="003925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13F2D">
        <w:rPr>
          <w:rFonts w:ascii="Times New Roman" w:hAnsi="Times New Roman"/>
          <w:b/>
          <w:color w:val="FF0000"/>
          <w:sz w:val="32"/>
          <w:szCs w:val="32"/>
        </w:rPr>
        <w:t>«</w:t>
      </w:r>
      <w:r w:rsidR="007B4386" w:rsidRPr="00213F2D">
        <w:rPr>
          <w:rFonts w:ascii="Times New Roman" w:hAnsi="Times New Roman"/>
          <w:b/>
          <w:color w:val="FF0000"/>
          <w:sz w:val="32"/>
          <w:szCs w:val="32"/>
        </w:rPr>
        <w:t>Способ ознакомления детей с технологией</w:t>
      </w:r>
    </w:p>
    <w:p w:rsidR="007B4386" w:rsidRPr="00213F2D" w:rsidRDefault="007B4386" w:rsidP="003925A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13F2D">
        <w:rPr>
          <w:rFonts w:ascii="Times New Roman" w:hAnsi="Times New Roman"/>
          <w:b/>
          <w:color w:val="FF0000"/>
          <w:sz w:val="32"/>
          <w:szCs w:val="32"/>
        </w:rPr>
        <w:t xml:space="preserve">печатной графики на примере </w:t>
      </w:r>
      <w:proofErr w:type="spellStart"/>
      <w:r w:rsidRPr="00213F2D">
        <w:rPr>
          <w:rFonts w:ascii="Times New Roman" w:hAnsi="Times New Roman"/>
          <w:b/>
          <w:color w:val="FF0000"/>
          <w:sz w:val="32"/>
          <w:szCs w:val="32"/>
        </w:rPr>
        <w:t>картонографии</w:t>
      </w:r>
      <w:proofErr w:type="spellEnd"/>
      <w:r w:rsidR="00805AAA" w:rsidRPr="00213F2D">
        <w:rPr>
          <w:rFonts w:ascii="Times New Roman" w:hAnsi="Times New Roman"/>
          <w:b/>
          <w:color w:val="FF0000"/>
          <w:sz w:val="32"/>
          <w:szCs w:val="32"/>
        </w:rPr>
        <w:t>»</w:t>
      </w:r>
    </w:p>
    <w:p w:rsidR="005662BF" w:rsidRDefault="00805AAA" w:rsidP="00805A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SimSun" w:hAnsi="Times New Roman" w:cs="Times New Roman"/>
          <w:noProof/>
          <w:kern w:val="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1481A5" wp14:editId="23BE7641">
            <wp:simplePos x="0" y="0"/>
            <wp:positionH relativeFrom="column">
              <wp:posOffset>24765</wp:posOffset>
            </wp:positionH>
            <wp:positionV relativeFrom="paragraph">
              <wp:posOffset>88900</wp:posOffset>
            </wp:positionV>
            <wp:extent cx="2120900" cy="1866900"/>
            <wp:effectExtent l="0" t="0" r="0" b="0"/>
            <wp:wrapSquare wrapText="bothSides"/>
            <wp:docPr id="1" name="Рисунок 1" descr="C:\Users\Biblioteka2\Desktop\Антипова-Кирина Надежда Ива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2\Desktop\Антипова-Кирина Надежда Иванов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17"/>
                    <a:stretch/>
                  </pic:blipFill>
                  <pic:spPr bwMode="auto">
                    <a:xfrm>
                      <a:off x="0" y="0"/>
                      <a:ext cx="2120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Антипова - Кирина Надежда Ивановна</w:t>
      </w:r>
      <w:r w:rsidR="005662B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05AAA" w:rsidRDefault="005662BF" w:rsidP="00805A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1907">
        <w:rPr>
          <w:rFonts w:ascii="Times New Roman" w:hAnsi="Times New Roman" w:cs="Times New Roman"/>
          <w:b/>
          <w:i/>
          <w:sz w:val="28"/>
          <w:szCs w:val="28"/>
        </w:rPr>
        <w:t>пре</w:t>
      </w:r>
      <w:r w:rsidR="003925AA">
        <w:rPr>
          <w:rFonts w:ascii="Times New Roman" w:hAnsi="Times New Roman" w:cs="Times New Roman"/>
          <w:b/>
          <w:i/>
          <w:sz w:val="28"/>
          <w:szCs w:val="28"/>
        </w:rPr>
        <w:t xml:space="preserve">подаватель </w:t>
      </w:r>
      <w:r w:rsidR="00190207">
        <w:rPr>
          <w:rFonts w:ascii="Times New Roman" w:hAnsi="Times New Roman" w:cs="Times New Roman"/>
          <w:b/>
          <w:i/>
          <w:sz w:val="28"/>
          <w:szCs w:val="28"/>
        </w:rPr>
        <w:t xml:space="preserve">МБУДО </w:t>
      </w:r>
      <w:r w:rsidR="003925AA">
        <w:rPr>
          <w:rFonts w:ascii="Times New Roman" w:hAnsi="Times New Roman" w:cs="Times New Roman"/>
          <w:b/>
          <w:i/>
          <w:sz w:val="28"/>
          <w:szCs w:val="28"/>
        </w:rPr>
        <w:t>ДХШ</w:t>
      </w:r>
      <w:bookmarkStart w:id="0" w:name="_GoBack"/>
      <w:bookmarkEnd w:id="0"/>
      <w:r w:rsidR="001902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5662BF" w:rsidRPr="00471907" w:rsidRDefault="00190207" w:rsidP="00805A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805A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Южно-Сахалинск</w:t>
      </w:r>
    </w:p>
    <w:p w:rsidR="005662BF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занятиях в детской художественной школе дети знакомятся с разными видами изобразительного искусства (живопись, графика, скульптура и др.). Теоретические знания они получают на уроках по истории искусств, практику познают в учебном процессе при рабо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 над постановками, творческие </w:t>
      </w: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задания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выполняют </w:t>
      </w: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уроках скульптуры и ДПИ. 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Из огромного количества техник и материалов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уроках изобразительного искусства</w:t>
      </w: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используются наиболее приемлемые для детского возраста. Так, например, при работе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над графическими произведениями</w:t>
      </w: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учащиеся используют карандаш, тушь, ручку, фломастер – это средства изображения станковой графики. Чтобы попробовать печатные техники графики (офорт, литография и др.) необходимо иметь специальное оборудование и средства обеспечения безопасности, что невозможно сделать в условиях школы. Поэтому использование такой техники печатной графики, как </w:t>
      </w:r>
      <w:proofErr w:type="spellStart"/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картонография</w:t>
      </w:r>
      <w:proofErr w:type="spellEnd"/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может восполнить пробел в этой области. 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Для  ознакомления </w:t>
      </w: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детей с технологией печатной графики в услови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ях детской художественной школы отводится 20 учебных часов (</w:t>
      </w: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 уроков по 4 академических часа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).</w:t>
      </w:r>
    </w:p>
    <w:p w:rsidR="005662BF" w:rsidRPr="00DE2ABC" w:rsidRDefault="00C90D3C" w:rsidP="00C90D3C">
      <w:pPr>
        <w:suppressAutoHyphens/>
        <w:autoSpaceDN w:val="0"/>
        <w:spacing w:after="0" w:line="240" w:lineRule="auto"/>
        <w:ind w:right="-15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5662BF"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5662B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Освоение технологии печатной графики осуществляется </w:t>
      </w:r>
      <w:r w:rsidR="005662BF"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учащимися 2 класса ДХШ возраста 13-14 лет. Но возможно провести его и с более маленькими детьми, упрощая при этом некоторые моменты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="005662BF"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7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Задание «</w:t>
      </w:r>
      <w:proofErr w:type="spellStart"/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картонография</w:t>
      </w:r>
      <w:proofErr w:type="spellEnd"/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 не требует какого–либо специального оборудования. Всё, что необходимо для её исполнения, это картон, ватман, клей ПВА, ножницы, тюбик масляной краски и широкая кисть. Можно ещё больше упростить задание и выполнять его гуашью. При работе с этим материалом понадобится опрыскиватель.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bCs/>
          <w:i/>
          <w:kern w:val="3"/>
          <w:sz w:val="28"/>
          <w:szCs w:val="28"/>
          <w:lang w:eastAsia="zh-CN" w:bidi="hi-IN"/>
        </w:rPr>
        <w:t>Рекомендации</w:t>
      </w:r>
      <w:r w:rsidRPr="00781F30">
        <w:rPr>
          <w:rFonts w:ascii="Times New Roman" w:eastAsia="SimSun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к проведению первого урока</w:t>
      </w:r>
      <w:r w:rsidRPr="00DE2ABC">
        <w:rPr>
          <w:rFonts w:ascii="Times New Roman" w:eastAsia="SimSun" w:hAnsi="Times New Roman" w:cs="Times New Roman"/>
          <w:bCs/>
          <w:i/>
          <w:kern w:val="3"/>
          <w:sz w:val="28"/>
          <w:szCs w:val="28"/>
          <w:lang w:eastAsia="zh-CN" w:bidi="hi-IN"/>
        </w:rPr>
        <w:t>:</w:t>
      </w:r>
      <w:r w:rsidRPr="00DE2AB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при объяснении материала на уроке необходимо соблюдать последовательность; учащиеся должны понимать, с каким видом искусства они знакомятся, в какой технике будут работать, какие этапы надо выполнить, чтобы добиться хорошего результата.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Учитель рассказывает детям о графике, как виде </w:t>
      </w:r>
      <w:proofErr w:type="gramStart"/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ИЗО</w:t>
      </w:r>
      <w:proofErr w:type="gramEnd"/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-основные изобразительные средства графики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цвет в графике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подвиды графики – станковая и печатная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виды печатной графики по технике исполнения - </w:t>
      </w:r>
      <w:r w:rsidRPr="00DE2ABC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вы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сокая, глубокая и плоская печать;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</w:t>
      </w:r>
      <w:proofErr w:type="spellStart"/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картонография</w:t>
      </w:r>
      <w:proofErr w:type="spellEnd"/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относится к технике высокой печати.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Следует иллюстрировать свой рассказ фотографиями картин или слайдами.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Затем учащиеся знакомятся с темой и задачами данного задания и выполняют ряд подготовительных эскизов. Можно просмотреть пленэрные работы уча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щихся и выбрать эскиз среди них.  Н</w:t>
      </w: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аиболее удачные темы для данной техники: мир растений и насекомых, пейзаж, натюрморт, иллюстрация к сказке и др. Если давать это задание маленьким детям, то темами для этого задания могут быть: бабочка, рыбка и др.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Далее выполняется перенос изображения карандашом с эскиза на основу из картона заданного формата. Предметы упрощаются, приводятся к наиболее простым, удобным для вырезания геометрическим формам (стилизуются).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На втором уроке</w:t>
      </w: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осуществляется вырезание изображения.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Детали вырезаются из картона, на котором рисовалось изображение, а затем выкладываются на другой картон такого же размера.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DE2AB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ab/>
      </w:r>
      <w:r w:rsidRPr="00DE2ABC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На третьем и четвёртом уроках</w:t>
      </w: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происходит наклеивание вырезанных деталей на основу из картона. Важные моменты, которые необходимо учитывать: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-  </w:t>
      </w: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определение порядка приклеивания деталей: сначала крупные (нижние), затем на них приклеиваются мелкие детали;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 в работе можно использовать материалы с разной фактурой для создания </w:t>
      </w:r>
      <w:proofErr w:type="spellStart"/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разнофактурного</w:t>
      </w:r>
      <w:proofErr w:type="spellEnd"/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изображения: гофрированный картон, ажурная салфетка, ткань с грубым переплетением нитей, сухие листья и т.д. (упор на этот момент можно использовать в работе с маленькими детьми)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ab/>
      </w:r>
      <w:r w:rsidRPr="00DE2ABC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На пятом уроке</w:t>
      </w: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картон наносится краска и происходит печатание.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Важные моменты этого урока: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для работы необходима масляная краска тёмного цвета; для эксперимента можно взять ещё 1-2 цвета, но помнить, что цвет в графике играет вспомогательную роль;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 если краска слишком жидкая и необходимо удалить излишки масла, то сначала выдавить необходимое количество краски на бумагу (газету) и дать впитаться в неё маслу;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 если краска сухая, то, наоборот, при нанесении её на картон следует добавлять немного растительного масла;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 краску можно наносить валиком или широкой упругой кистью; затем приложить подготовленный лист бумаги, прижать и постепенно прогладить руками или каким-нибудь закруглённым предметом (ложкой, круглой ручкой ножниц и т.д.);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 самый простой вариант – покрыть картон тёмной краской (чёрной, коричневой, синей);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 с одного покрытого краской картона можно сделать несколько оттисков, каждый последующий будет светлее предыдущего;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 можно печатать в несколько этапов: сначала покрыть картон светлым цветом (например, охрой), отпечатать, дать просохнуть несколько дней, затем уже работать с тёмным цветом: покрыть им на картоне некоторые участки (наиболее выпуклые, или какую-нибудь деталь) и отпечатать;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-  для печатания можно использовать разную бумагу, в зависимости от ожидаемого результата: ватман, тонкая обёрточная бумага, акварельная бумага с шершавой поверхностью, цветная бумага, мокрая бумага;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 масляная краска хорошо оттирается с рук и кистей растительным маслом, а потом тёплой водой с мылом.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работе с маленькими детьми можно вместо масляной краски использовать гуашь. При этом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proofErr w:type="gramEnd"/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после нанесения краски на основу непосредственно перед печатанием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следует смочить красочный слой водой с помощью опрыскивателя.</w:t>
      </w:r>
    </w:p>
    <w:p w:rsidR="005662BF" w:rsidRPr="00DE2ABC" w:rsidRDefault="00805AAA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60EA5A" wp14:editId="060B4D60">
            <wp:simplePos x="0" y="0"/>
            <wp:positionH relativeFrom="column">
              <wp:posOffset>-308610</wp:posOffset>
            </wp:positionH>
            <wp:positionV relativeFrom="paragraph">
              <wp:posOffset>234315</wp:posOffset>
            </wp:positionV>
            <wp:extent cx="3276000" cy="4629441"/>
            <wp:effectExtent l="0" t="0" r="635" b="0"/>
            <wp:wrapSquare wrapText="bothSides"/>
            <wp:docPr id="2" name="Рисунок 2" descr="C:\Users\Biblioteka2\Desktop\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2\Desktop\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462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2BF"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работе с детьми младшего школьного возраста можно упростить  некоторые моменты: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 темы для эскиза – цветок, насекомое и др.;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 формат работы – А5 – А</w:t>
      </w:r>
      <w:proofErr w:type="gramStart"/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</w:t>
      </w:r>
      <w:proofErr w:type="gramEnd"/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 делать упор на использование </w:t>
      </w:r>
      <w:proofErr w:type="spellStart"/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разнофактурных</w:t>
      </w:r>
      <w:proofErr w:type="spellEnd"/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материалов;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 для оттиска лучше брать цветную бумагу средней плотности, а основу покрывать одним цветом;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 если детки маленькие, то печатать лучше самому преподавателю, чтобы ребёнок не испачкал одежду масляной краской</w:t>
      </w:r>
    </w:p>
    <w:p w:rsidR="005662BF" w:rsidRDefault="005662BF" w:rsidP="005662BF">
      <w:pPr>
        <w:suppressAutoHyphens/>
        <w:autoSpaceDN w:val="0"/>
        <w:spacing w:after="0" w:line="240" w:lineRule="auto"/>
        <w:ind w:right="-15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использовать гуашь вместо масляной краски.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Таким образом, с помощью </w:t>
      </w:r>
      <w:proofErr w:type="spellStart"/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картонографии</w:t>
      </w:r>
      <w:proofErr w:type="spellEnd"/>
      <w:r w:rsidRPr="00DE2AB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можно познакомить учащихся с техникой и этапами работы над печатной графикой в условиях детской художественной школы.</w:t>
      </w:r>
    </w:p>
    <w:p w:rsidR="005662BF" w:rsidRPr="00DE2ABC" w:rsidRDefault="005662BF" w:rsidP="005662BF">
      <w:pPr>
        <w:suppressAutoHyphens/>
        <w:autoSpaceDN w:val="0"/>
        <w:spacing w:after="0" w:line="240" w:lineRule="auto"/>
        <w:ind w:right="-15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02C8C" w:rsidRDefault="00B02C8C"/>
    <w:sectPr w:rsidR="00B02C8C" w:rsidSect="00805A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E4"/>
    <w:rsid w:val="00190207"/>
    <w:rsid w:val="00213F2D"/>
    <w:rsid w:val="003925AA"/>
    <w:rsid w:val="005662BF"/>
    <w:rsid w:val="007B4386"/>
    <w:rsid w:val="00805AAA"/>
    <w:rsid w:val="00AC6DE4"/>
    <w:rsid w:val="00B02C8C"/>
    <w:rsid w:val="00C90D3C"/>
    <w:rsid w:val="00CA532F"/>
    <w:rsid w:val="00F8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Biblioteka2</cp:lastModifiedBy>
  <cp:revision>14</cp:revision>
  <dcterms:created xsi:type="dcterms:W3CDTF">2016-05-12T01:46:00Z</dcterms:created>
  <dcterms:modified xsi:type="dcterms:W3CDTF">2016-05-12T05:33:00Z</dcterms:modified>
</cp:coreProperties>
</file>